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8CA7" w14:textId="405AC674" w:rsidR="00EB2EF8" w:rsidRDefault="00EB2EF8">
      <w:pPr>
        <w:pStyle w:val="Title"/>
        <w:rPr>
          <w:kern w:val="0"/>
          <w14:ligatures w14:val="none"/>
        </w:rPr>
      </w:pPr>
      <w:r>
        <w:t xml:space="preserve">     Children’s Nursery Admission Policy</w:t>
      </w:r>
    </w:p>
    <w:p w14:paraId="24151D8E" w14:textId="77777777" w:rsidR="00EB2EF8" w:rsidRDefault="00EB2EF8">
      <w:pPr>
        <w:pStyle w:val="Heading1"/>
        <w:rPr>
          <w:rFonts w:eastAsia="Times New Roman"/>
        </w:rPr>
      </w:pPr>
      <w:r>
        <w:rPr>
          <w:rFonts w:eastAsia="Times New Roman"/>
        </w:rPr>
        <w:t>Introduction</w:t>
      </w:r>
    </w:p>
    <w:p w14:paraId="591BA507" w14:textId="77777777" w:rsidR="00EB2EF8" w:rsidRDefault="00EB2EF8">
      <w:r>
        <w:t>This policy sets out the principles and procedures for admitting children to our nursery. We are committed to ensuring a fair, transparent and inclusive admissions process, providing equal opportunities for all children and families.</w:t>
      </w:r>
    </w:p>
    <w:p w14:paraId="1496F295" w14:textId="77777777" w:rsidR="00EB2EF8" w:rsidRDefault="00EB2EF8">
      <w:pPr>
        <w:pStyle w:val="Heading2"/>
        <w:rPr>
          <w:rFonts w:eastAsia="Times New Roman"/>
        </w:rPr>
      </w:pPr>
      <w:r>
        <w:rPr>
          <w:rFonts w:eastAsia="Times New Roman"/>
        </w:rPr>
        <w:t>Eligibility</w:t>
      </w:r>
    </w:p>
    <w:p w14:paraId="73134985" w14:textId="77777777" w:rsidR="00EB2EF8" w:rsidRPr="00EB2EF8" w:rsidRDefault="00EB2EF8" w:rsidP="00EB2EF8">
      <w:pPr>
        <w:spacing w:line="276" w:lineRule="auto"/>
        <w:rPr>
          <w:rFonts w:eastAsia="Times New Roman"/>
        </w:rPr>
      </w:pPr>
      <w:r w:rsidRPr="00EB2EF8">
        <w:rPr>
          <w:rFonts w:eastAsia="Times New Roman"/>
        </w:rPr>
        <w:t>The nursery will use the following admission criteria which will be applied in the following order of priority:</w:t>
      </w:r>
    </w:p>
    <w:p w14:paraId="45F86429" w14:textId="77777777" w:rsidR="00EB2EF8" w:rsidRPr="00EB2EF8" w:rsidRDefault="00EB2EF8" w:rsidP="00EB2EF8">
      <w:pPr>
        <w:numPr>
          <w:ilvl w:val="0"/>
          <w:numId w:val="15"/>
        </w:numPr>
        <w:spacing w:line="276" w:lineRule="auto"/>
        <w:rPr>
          <w:rFonts w:eastAsia="Times New Roman"/>
        </w:rPr>
      </w:pPr>
      <w:r w:rsidRPr="00EB2EF8">
        <w:rPr>
          <w:rFonts w:eastAsia="Times New Roman"/>
        </w:rPr>
        <w:t>Looked after children</w:t>
      </w:r>
    </w:p>
    <w:p w14:paraId="65275893" w14:textId="77777777" w:rsidR="00EB2EF8" w:rsidRPr="00EB2EF8" w:rsidRDefault="00EB2EF8" w:rsidP="00EB2EF8">
      <w:pPr>
        <w:numPr>
          <w:ilvl w:val="0"/>
          <w:numId w:val="15"/>
        </w:numPr>
        <w:spacing w:line="276" w:lineRule="auto"/>
        <w:rPr>
          <w:rFonts w:eastAsia="Times New Roman"/>
        </w:rPr>
      </w:pPr>
      <w:r w:rsidRPr="00EB2EF8">
        <w:rPr>
          <w:rFonts w:eastAsia="Times New Roman"/>
        </w:rPr>
        <w:t>A child known by the local authority to have special educational needs and/or a disability (SEND) and whose needs can be best met at the preferred nursery.</w:t>
      </w:r>
    </w:p>
    <w:p w14:paraId="317DFDE2" w14:textId="77777777" w:rsidR="00EB2EF8" w:rsidRPr="00EB2EF8" w:rsidRDefault="00EB2EF8" w:rsidP="00EB2EF8">
      <w:pPr>
        <w:numPr>
          <w:ilvl w:val="0"/>
          <w:numId w:val="15"/>
        </w:numPr>
        <w:spacing w:line="276" w:lineRule="auto"/>
        <w:rPr>
          <w:rFonts w:eastAsia="Times New Roman"/>
        </w:rPr>
      </w:pPr>
      <w:r w:rsidRPr="00EB2EF8">
        <w:rPr>
          <w:rFonts w:eastAsia="Times New Roman"/>
        </w:rPr>
        <w:t xml:space="preserve">A vulnerable child with either a Child Protection or a Child in Need Plan, or in receipt of other local authority support </w:t>
      </w:r>
    </w:p>
    <w:p w14:paraId="498191F4" w14:textId="77777777" w:rsidR="00EB2EF8" w:rsidRPr="00EB2EF8" w:rsidRDefault="00EB2EF8" w:rsidP="00EB2EF8">
      <w:pPr>
        <w:numPr>
          <w:ilvl w:val="0"/>
          <w:numId w:val="15"/>
        </w:numPr>
        <w:spacing w:line="276" w:lineRule="auto"/>
        <w:rPr>
          <w:rFonts w:eastAsia="Times New Roman"/>
        </w:rPr>
      </w:pPr>
      <w:r w:rsidRPr="00EB2EF8">
        <w:rPr>
          <w:rFonts w:eastAsia="Times New Roman"/>
        </w:rPr>
        <w:t>Children who have siblings who are already with us</w:t>
      </w:r>
    </w:p>
    <w:p w14:paraId="0AC92917" w14:textId="77777777" w:rsidR="00EB2EF8" w:rsidRPr="00EB2EF8" w:rsidRDefault="00EB2EF8" w:rsidP="00EB2EF8">
      <w:pPr>
        <w:numPr>
          <w:ilvl w:val="0"/>
          <w:numId w:val="15"/>
        </w:numPr>
        <w:spacing w:line="276" w:lineRule="auto"/>
        <w:rPr>
          <w:rFonts w:eastAsia="Times New Roman"/>
        </w:rPr>
      </w:pPr>
      <w:r w:rsidRPr="00EB2EF8">
        <w:rPr>
          <w:rFonts w:eastAsia="Times New Roman"/>
        </w:rPr>
        <w:t>Children whose parents live within the area.</w:t>
      </w:r>
    </w:p>
    <w:p w14:paraId="2D3676BD" w14:textId="77777777" w:rsidR="00EB2EF8" w:rsidRDefault="00EB2EF8" w:rsidP="00EB2EF8">
      <w:pPr>
        <w:spacing w:line="276" w:lineRule="auto"/>
        <w:ind w:left="360"/>
        <w:rPr>
          <w:rFonts w:eastAsia="Times New Roman"/>
        </w:rPr>
      </w:pPr>
    </w:p>
    <w:p w14:paraId="5373F6A6" w14:textId="77777777" w:rsidR="00EB2EF8" w:rsidRDefault="00EB2EF8">
      <w:pPr>
        <w:pStyle w:val="Heading2"/>
        <w:rPr>
          <w:rFonts w:eastAsia="Times New Roman"/>
        </w:rPr>
      </w:pPr>
      <w:r>
        <w:rPr>
          <w:rFonts w:eastAsia="Times New Roman"/>
        </w:rPr>
        <w:t>Application Process</w:t>
      </w:r>
    </w:p>
    <w:p w14:paraId="22CA31C5" w14:textId="6A75FFC0" w:rsidR="00EB2EF8" w:rsidRDefault="00EB2EF8" w:rsidP="00EB2EF8">
      <w:pPr>
        <w:numPr>
          <w:ilvl w:val="0"/>
          <w:numId w:val="16"/>
        </w:numPr>
        <w:spacing w:line="276" w:lineRule="auto"/>
        <w:rPr>
          <w:rFonts w:eastAsia="Times New Roman"/>
        </w:rPr>
      </w:pPr>
      <w:r>
        <w:rPr>
          <w:rFonts w:eastAsia="Times New Roman"/>
        </w:rPr>
        <w:t>Parents and carers should complete an application form, available from the nursery office</w:t>
      </w:r>
    </w:p>
    <w:p w14:paraId="69014987" w14:textId="59815516" w:rsidR="00EB2EF8" w:rsidRDefault="00EB2EF8" w:rsidP="00EB2EF8">
      <w:pPr>
        <w:numPr>
          <w:ilvl w:val="0"/>
          <w:numId w:val="16"/>
        </w:numPr>
        <w:spacing w:line="276" w:lineRule="auto"/>
        <w:rPr>
          <w:rFonts w:eastAsia="Times New Roman"/>
        </w:rPr>
      </w:pPr>
      <w:r>
        <w:rPr>
          <w:rFonts w:eastAsia="Times New Roman"/>
        </w:rPr>
        <w:t>Applications can be submitted throughout the year, and places will be offered subject to availability.</w:t>
      </w:r>
    </w:p>
    <w:p w14:paraId="324FEFA8" w14:textId="78DC950C" w:rsidR="00EB2EF8" w:rsidRDefault="00EB2EF8" w:rsidP="00EB2EF8">
      <w:pPr>
        <w:numPr>
          <w:ilvl w:val="0"/>
          <w:numId w:val="16"/>
        </w:numPr>
        <w:spacing w:line="276" w:lineRule="auto"/>
        <w:rPr>
          <w:rFonts w:eastAsia="Times New Roman"/>
        </w:rPr>
      </w:pPr>
      <w:r w:rsidRPr="00EB2EF8">
        <w:rPr>
          <w:rFonts w:eastAsia="Times New Roman"/>
        </w:rPr>
        <w:t>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06B77E4F" w14:textId="77777777" w:rsidR="00EB2EF8" w:rsidRPr="00EB2EF8" w:rsidRDefault="00EB2EF8" w:rsidP="00EB2EF8">
      <w:pPr>
        <w:spacing w:line="276" w:lineRule="auto"/>
        <w:ind w:left="720"/>
        <w:rPr>
          <w:rFonts w:eastAsia="Times New Roman"/>
        </w:rPr>
      </w:pPr>
    </w:p>
    <w:p w14:paraId="716EC1AB" w14:textId="77777777" w:rsidR="00EB2EF8" w:rsidRDefault="00EB2EF8">
      <w:pPr>
        <w:pStyle w:val="Heading2"/>
        <w:rPr>
          <w:rFonts w:eastAsia="Times New Roman"/>
        </w:rPr>
      </w:pPr>
      <w:r>
        <w:rPr>
          <w:rFonts w:eastAsia="Times New Roman"/>
        </w:rPr>
        <w:t>Allocation of Places</w:t>
      </w:r>
    </w:p>
    <w:p w14:paraId="4108A01A" w14:textId="77777777" w:rsidR="00EB2EF8" w:rsidRDefault="00EB2EF8" w:rsidP="00EB2EF8">
      <w:pPr>
        <w:numPr>
          <w:ilvl w:val="0"/>
          <w:numId w:val="17"/>
        </w:numPr>
        <w:spacing w:line="276" w:lineRule="auto"/>
        <w:rPr>
          <w:rFonts w:eastAsia="Times New Roman"/>
        </w:rPr>
      </w:pPr>
      <w:r>
        <w:rPr>
          <w:rFonts w:eastAsia="Times New Roman"/>
        </w:rPr>
        <w:t>Places are allocated on a first-come, first-served basis where possible.</w:t>
      </w:r>
    </w:p>
    <w:p w14:paraId="02F2DD57" w14:textId="77777777" w:rsidR="00EB2EF8" w:rsidRDefault="00EB2EF8" w:rsidP="00EB2EF8">
      <w:pPr>
        <w:numPr>
          <w:ilvl w:val="0"/>
          <w:numId w:val="17"/>
        </w:numPr>
        <w:spacing w:line="276" w:lineRule="auto"/>
        <w:rPr>
          <w:rFonts w:eastAsia="Times New Roman"/>
        </w:rPr>
      </w:pPr>
      <w:r>
        <w:rPr>
          <w:rFonts w:eastAsia="Times New Roman"/>
        </w:rPr>
        <w:t>Where demand exceeds availability, the following criteria will be considered:</w:t>
      </w:r>
    </w:p>
    <w:p w14:paraId="3A22088E" w14:textId="77777777" w:rsidR="00EB2EF8" w:rsidRDefault="00EB2EF8" w:rsidP="00EB2EF8">
      <w:pPr>
        <w:numPr>
          <w:ilvl w:val="0"/>
          <w:numId w:val="17"/>
        </w:numPr>
        <w:spacing w:line="276" w:lineRule="auto"/>
        <w:rPr>
          <w:rFonts w:eastAsia="Times New Roman"/>
        </w:rPr>
      </w:pPr>
      <w:r>
        <w:rPr>
          <w:rFonts w:eastAsia="Times New Roman"/>
        </w:rPr>
        <w:lastRenderedPageBreak/>
        <w:t>Siblings already attending the nursery</w:t>
      </w:r>
    </w:p>
    <w:p w14:paraId="46AF0109" w14:textId="77777777" w:rsidR="00EB2EF8" w:rsidRDefault="00EB2EF8" w:rsidP="00EB2EF8">
      <w:pPr>
        <w:numPr>
          <w:ilvl w:val="0"/>
          <w:numId w:val="17"/>
        </w:numPr>
        <w:spacing w:line="276" w:lineRule="auto"/>
        <w:rPr>
          <w:rFonts w:eastAsia="Times New Roman"/>
        </w:rPr>
      </w:pPr>
      <w:r>
        <w:rPr>
          <w:rFonts w:eastAsia="Times New Roman"/>
        </w:rPr>
        <w:t>Proximity to the nursery</w:t>
      </w:r>
    </w:p>
    <w:p w14:paraId="42C791C2" w14:textId="77777777" w:rsidR="00EB2EF8" w:rsidRDefault="00EB2EF8" w:rsidP="00EB2EF8">
      <w:pPr>
        <w:numPr>
          <w:ilvl w:val="0"/>
          <w:numId w:val="17"/>
        </w:numPr>
        <w:spacing w:line="276" w:lineRule="auto"/>
        <w:rPr>
          <w:rFonts w:eastAsia="Times New Roman"/>
        </w:rPr>
      </w:pPr>
      <w:r>
        <w:rPr>
          <w:rFonts w:eastAsia="Times New Roman"/>
        </w:rPr>
        <w:t>Special educational or social needs</w:t>
      </w:r>
    </w:p>
    <w:p w14:paraId="7D2F90FF" w14:textId="77777777" w:rsidR="00EB2EF8" w:rsidRDefault="00EB2EF8">
      <w:pPr>
        <w:pStyle w:val="Heading2"/>
        <w:rPr>
          <w:rFonts w:eastAsia="Times New Roman"/>
        </w:rPr>
      </w:pPr>
      <w:r>
        <w:rPr>
          <w:rFonts w:eastAsia="Times New Roman"/>
        </w:rPr>
        <w:t>Settling In</w:t>
      </w:r>
    </w:p>
    <w:p w14:paraId="24DA7874" w14:textId="48754948" w:rsidR="00EB2EF8" w:rsidRDefault="00EB2EF8">
      <w:r>
        <w:t>We offer a settling-in period where children are invited to visit, meet staff, and gently adjust to the nursery environment. Our team works closely with parents to ensure a smooth transition for every child.</w:t>
      </w:r>
    </w:p>
    <w:p w14:paraId="6C4BD0AE" w14:textId="77777777" w:rsidR="00EB2EF8" w:rsidRDefault="00EB2EF8">
      <w:pPr>
        <w:pStyle w:val="Heading2"/>
        <w:rPr>
          <w:rFonts w:eastAsia="Times New Roman"/>
        </w:rPr>
      </w:pPr>
      <w:r>
        <w:rPr>
          <w:rFonts w:eastAsia="Times New Roman"/>
        </w:rPr>
        <w:t>Equal Opportunities and Inclusion</w:t>
      </w:r>
    </w:p>
    <w:p w14:paraId="33919B8C" w14:textId="68C521D3" w:rsidR="00EB2EF8" w:rsidRDefault="00EB2EF8">
      <w:r>
        <w:t>We are committed to providing a welcoming and inclusive environment for all children and families. Support is offered for children with additional needs, and we make reasonable adjustments to accommodate every child.</w:t>
      </w:r>
    </w:p>
    <w:p w14:paraId="03F7969B" w14:textId="77777777" w:rsidR="00757D2F" w:rsidRDefault="00757D2F"/>
    <w:p w14:paraId="1FBC3659" w14:textId="6513F555" w:rsidR="00757D2F" w:rsidRDefault="00757D2F">
      <w:r w:rsidRPr="00757D2F">
        <w:drawing>
          <wp:inline distT="0" distB="0" distL="0" distR="0" wp14:anchorId="04C63507" wp14:editId="6D621932">
            <wp:extent cx="5731510" cy="3131820"/>
            <wp:effectExtent l="0" t="0" r="2540" b="0"/>
            <wp:docPr id="1252692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31820"/>
                    </a:xfrm>
                    <a:prstGeom prst="rect">
                      <a:avLst/>
                    </a:prstGeom>
                    <a:noFill/>
                    <a:ln>
                      <a:noFill/>
                    </a:ln>
                  </pic:spPr>
                </pic:pic>
              </a:graphicData>
            </a:graphic>
          </wp:inline>
        </w:drawing>
      </w:r>
    </w:p>
    <w:p w14:paraId="740918E8" w14:textId="77777777" w:rsidR="00EB2EF8" w:rsidRDefault="00EB2EF8">
      <w:pPr>
        <w:pStyle w:val="Heading2"/>
        <w:rPr>
          <w:rFonts w:eastAsia="Times New Roman"/>
        </w:rPr>
      </w:pPr>
      <w:r>
        <w:rPr>
          <w:rFonts w:eastAsia="Times New Roman"/>
        </w:rPr>
        <w:t>Review and Updates</w:t>
      </w:r>
    </w:p>
    <w:p w14:paraId="1C0D6E53" w14:textId="77777777" w:rsidR="00EB2EF8" w:rsidRDefault="00EB2EF8">
      <w:r>
        <w:t>This policy will be reviewed annually and updated to reflect best practice and any changes in statutory requirements.</w:t>
      </w:r>
    </w:p>
    <w:p w14:paraId="51313EFD" w14:textId="3D7714D9" w:rsidR="00EB2EF8" w:rsidRDefault="00EB2EF8"/>
    <w:p w14:paraId="1278A7D5" w14:textId="13C1C14E" w:rsidR="00156BB5" w:rsidRDefault="00156BB5">
      <w:r>
        <w:t>Manager signature</w:t>
      </w:r>
      <w:r w:rsidR="00A06063">
        <w:t xml:space="preserve">: </w:t>
      </w:r>
      <w:proofErr w:type="spellStart"/>
      <w:r w:rsidR="00A06063">
        <w:t>KChilton</w:t>
      </w:r>
      <w:proofErr w:type="spellEnd"/>
      <w:r w:rsidR="00A06063">
        <w:t xml:space="preserve"> </w:t>
      </w:r>
    </w:p>
    <w:p w14:paraId="4F039037" w14:textId="77777777" w:rsidR="00EB2EF8" w:rsidRDefault="00EB2EF8"/>
    <w:p w14:paraId="50EC2A90" w14:textId="507F5580" w:rsidR="00EB2EF8" w:rsidRPr="00EB2EF8" w:rsidRDefault="00EB2EF8" w:rsidP="00EB2EF8">
      <w:r w:rsidRPr="00EB2EF8">
        <w:t xml:space="preserve"> </w:t>
      </w:r>
    </w:p>
    <w:p w14:paraId="21819694" w14:textId="5E94C6F3" w:rsidR="006B48DA" w:rsidRPr="00EB2EF8" w:rsidRDefault="006B48DA" w:rsidP="00EB2EF8"/>
    <w:sectPr w:rsidR="006B48DA" w:rsidRPr="00EB2E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B8CD" w14:textId="77777777" w:rsidR="001937F2" w:rsidRDefault="001937F2">
      <w:pPr>
        <w:spacing w:after="0" w:line="240" w:lineRule="auto"/>
      </w:pPr>
    </w:p>
  </w:endnote>
  <w:endnote w:type="continuationSeparator" w:id="0">
    <w:p w14:paraId="2719984B" w14:textId="77777777" w:rsidR="001937F2" w:rsidRDefault="00193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B136A" w14:textId="77777777" w:rsidR="001937F2" w:rsidRDefault="001937F2">
      <w:pPr>
        <w:spacing w:after="0" w:line="240" w:lineRule="auto"/>
      </w:pPr>
    </w:p>
  </w:footnote>
  <w:footnote w:type="continuationSeparator" w:id="0">
    <w:p w14:paraId="58E055E6" w14:textId="77777777" w:rsidR="001937F2" w:rsidRDefault="00193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87F7" w14:textId="243486D5" w:rsidR="00156BB5" w:rsidRDefault="00156BB5">
    <w:pPr>
      <w:pStyle w:val="Header"/>
    </w:pPr>
    <w:r>
      <w:rPr>
        <w:noProof/>
      </w:rPr>
      <w:drawing>
        <wp:anchor distT="0" distB="0" distL="114300" distR="114300" simplePos="0" relativeHeight="251658240" behindDoc="1" locked="0" layoutInCell="1" allowOverlap="1" wp14:anchorId="381630F7" wp14:editId="6513D018">
          <wp:simplePos x="0" y="0"/>
          <wp:positionH relativeFrom="margin">
            <wp:align>center</wp:align>
          </wp:positionH>
          <wp:positionV relativeFrom="paragraph">
            <wp:posOffset>-190500</wp:posOffset>
          </wp:positionV>
          <wp:extent cx="2961640" cy="733425"/>
          <wp:effectExtent l="0" t="0" r="0" b="9525"/>
          <wp:wrapNone/>
          <wp:docPr id="244662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7334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6C9"/>
    <w:multiLevelType w:val="multilevel"/>
    <w:tmpl w:val="F83C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52F91"/>
    <w:multiLevelType w:val="multilevel"/>
    <w:tmpl w:val="F3E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C281F"/>
    <w:multiLevelType w:val="multilevel"/>
    <w:tmpl w:val="BC10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A30DB"/>
    <w:multiLevelType w:val="multilevel"/>
    <w:tmpl w:val="07A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80AFE"/>
    <w:multiLevelType w:val="multilevel"/>
    <w:tmpl w:val="D67C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85F62"/>
    <w:multiLevelType w:val="multilevel"/>
    <w:tmpl w:val="F12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62550"/>
    <w:multiLevelType w:val="multilevel"/>
    <w:tmpl w:val="71E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31C0E"/>
    <w:multiLevelType w:val="multilevel"/>
    <w:tmpl w:val="11C2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E1554"/>
    <w:multiLevelType w:val="multilevel"/>
    <w:tmpl w:val="C3B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3765D"/>
    <w:multiLevelType w:val="multilevel"/>
    <w:tmpl w:val="1CA0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161F6"/>
    <w:multiLevelType w:val="multilevel"/>
    <w:tmpl w:val="B6BCB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115D3"/>
    <w:multiLevelType w:val="multilevel"/>
    <w:tmpl w:val="C8EC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D24C4"/>
    <w:multiLevelType w:val="multilevel"/>
    <w:tmpl w:val="352C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46693"/>
    <w:multiLevelType w:val="multilevel"/>
    <w:tmpl w:val="A786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AC56B1"/>
    <w:multiLevelType w:val="multilevel"/>
    <w:tmpl w:val="3E5C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5A3D1D"/>
    <w:multiLevelType w:val="multilevel"/>
    <w:tmpl w:val="84BA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00711"/>
    <w:multiLevelType w:val="multilevel"/>
    <w:tmpl w:val="8F10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4079087">
    <w:abstractNumId w:val="1"/>
  </w:num>
  <w:num w:numId="2" w16cid:durableId="294914139">
    <w:abstractNumId w:val="2"/>
  </w:num>
  <w:num w:numId="3" w16cid:durableId="574053330">
    <w:abstractNumId w:val="12"/>
  </w:num>
  <w:num w:numId="4" w16cid:durableId="719521627">
    <w:abstractNumId w:val="3"/>
  </w:num>
  <w:num w:numId="5" w16cid:durableId="1966084924">
    <w:abstractNumId w:val="0"/>
  </w:num>
  <w:num w:numId="6" w16cid:durableId="795100164">
    <w:abstractNumId w:val="10"/>
  </w:num>
  <w:num w:numId="7" w16cid:durableId="1172455194">
    <w:abstractNumId w:val="9"/>
  </w:num>
  <w:num w:numId="8" w16cid:durableId="1640383839">
    <w:abstractNumId w:val="16"/>
  </w:num>
  <w:num w:numId="9" w16cid:durableId="1923295671">
    <w:abstractNumId w:val="4"/>
  </w:num>
  <w:num w:numId="10" w16cid:durableId="466437359">
    <w:abstractNumId w:val="8"/>
  </w:num>
  <w:num w:numId="11" w16cid:durableId="720523164">
    <w:abstractNumId w:val="15"/>
  </w:num>
  <w:num w:numId="12" w16cid:durableId="1364135299">
    <w:abstractNumId w:val="5"/>
  </w:num>
  <w:num w:numId="13" w16cid:durableId="81032702">
    <w:abstractNumId w:val="6"/>
  </w:num>
  <w:num w:numId="14" w16cid:durableId="15891039">
    <w:abstractNumId w:val="14"/>
  </w:num>
  <w:num w:numId="15" w16cid:durableId="42603351">
    <w:abstractNumId w:val="7"/>
  </w:num>
  <w:num w:numId="16" w16cid:durableId="786316601">
    <w:abstractNumId w:val="13"/>
  </w:num>
  <w:num w:numId="17" w16cid:durableId="10585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F8"/>
    <w:rsid w:val="00156BB5"/>
    <w:rsid w:val="001937F2"/>
    <w:rsid w:val="002D2737"/>
    <w:rsid w:val="00661BCC"/>
    <w:rsid w:val="006B48DA"/>
    <w:rsid w:val="00757585"/>
    <w:rsid w:val="00757D2F"/>
    <w:rsid w:val="00A06063"/>
    <w:rsid w:val="00E245DC"/>
    <w:rsid w:val="00E45DA5"/>
    <w:rsid w:val="00EB2E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9E924"/>
  <w15:chartTrackingRefBased/>
  <w15:docId w15:val="{4FC48753-D534-4E33-9CA2-6247FA30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2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E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E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E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E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E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E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E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E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E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E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E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E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EF8"/>
    <w:rPr>
      <w:rFonts w:eastAsiaTheme="majorEastAsia" w:cstheme="majorBidi"/>
      <w:color w:val="272727" w:themeColor="text1" w:themeTint="D8"/>
    </w:rPr>
  </w:style>
  <w:style w:type="paragraph" w:styleId="Title">
    <w:name w:val="Title"/>
    <w:basedOn w:val="Normal"/>
    <w:next w:val="Normal"/>
    <w:link w:val="TitleChar"/>
    <w:uiPriority w:val="10"/>
    <w:qFormat/>
    <w:rsid w:val="00EB2E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EF8"/>
    <w:pPr>
      <w:spacing w:before="160"/>
      <w:jc w:val="center"/>
    </w:pPr>
    <w:rPr>
      <w:i/>
      <w:iCs/>
      <w:color w:val="404040" w:themeColor="text1" w:themeTint="BF"/>
    </w:rPr>
  </w:style>
  <w:style w:type="character" w:customStyle="1" w:styleId="QuoteChar">
    <w:name w:val="Quote Char"/>
    <w:basedOn w:val="DefaultParagraphFont"/>
    <w:link w:val="Quote"/>
    <w:uiPriority w:val="29"/>
    <w:rsid w:val="00EB2EF8"/>
    <w:rPr>
      <w:i/>
      <w:iCs/>
      <w:color w:val="404040" w:themeColor="text1" w:themeTint="BF"/>
    </w:rPr>
  </w:style>
  <w:style w:type="paragraph" w:styleId="ListParagraph">
    <w:name w:val="List Paragraph"/>
    <w:basedOn w:val="Normal"/>
    <w:uiPriority w:val="34"/>
    <w:qFormat/>
    <w:rsid w:val="00EB2EF8"/>
    <w:pPr>
      <w:ind w:left="720"/>
      <w:contextualSpacing/>
    </w:pPr>
  </w:style>
  <w:style w:type="character" w:styleId="IntenseEmphasis">
    <w:name w:val="Intense Emphasis"/>
    <w:basedOn w:val="DefaultParagraphFont"/>
    <w:uiPriority w:val="21"/>
    <w:qFormat/>
    <w:rsid w:val="00EB2EF8"/>
    <w:rPr>
      <w:i/>
      <w:iCs/>
      <w:color w:val="0F4761" w:themeColor="accent1" w:themeShade="BF"/>
    </w:rPr>
  </w:style>
  <w:style w:type="paragraph" w:styleId="IntenseQuote">
    <w:name w:val="Intense Quote"/>
    <w:basedOn w:val="Normal"/>
    <w:next w:val="Normal"/>
    <w:link w:val="IntenseQuoteChar"/>
    <w:uiPriority w:val="30"/>
    <w:qFormat/>
    <w:rsid w:val="00EB2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EF8"/>
    <w:rPr>
      <w:i/>
      <w:iCs/>
      <w:color w:val="0F4761" w:themeColor="accent1" w:themeShade="BF"/>
    </w:rPr>
  </w:style>
  <w:style w:type="character" w:styleId="IntenseReference">
    <w:name w:val="Intense Reference"/>
    <w:basedOn w:val="DefaultParagraphFont"/>
    <w:uiPriority w:val="32"/>
    <w:qFormat/>
    <w:rsid w:val="00EB2EF8"/>
    <w:rPr>
      <w:b/>
      <w:bCs/>
      <w:smallCaps/>
      <w:color w:val="0F4761" w:themeColor="accent1" w:themeShade="BF"/>
      <w:spacing w:val="5"/>
    </w:rPr>
  </w:style>
  <w:style w:type="paragraph" w:styleId="Header">
    <w:name w:val="header"/>
    <w:basedOn w:val="Normal"/>
    <w:link w:val="HeaderChar"/>
    <w:uiPriority w:val="99"/>
    <w:unhideWhenUsed/>
    <w:rsid w:val="00661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BCC"/>
  </w:style>
  <w:style w:type="paragraph" w:styleId="Footer">
    <w:name w:val="footer"/>
    <w:basedOn w:val="Normal"/>
    <w:link w:val="FooterChar"/>
    <w:uiPriority w:val="99"/>
    <w:unhideWhenUsed/>
    <w:rsid w:val="00661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315</Words>
  <Characters>2004</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Kadie Butler</dc:creator>
  <cp:keywords/>
  <dc:description/>
  <cp:lastModifiedBy>Kadie Butler</cp:lastModifiedBy>
  <cp:revision>4</cp:revision>
  <dcterms:created xsi:type="dcterms:W3CDTF">2026-01-14T15:44:00Z</dcterms:created>
  <dcterms:modified xsi:type="dcterms:W3CDTF">2026-01-15T10:03:00Z</dcterms:modified>
</cp:coreProperties>
</file>